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7FE2" w:rsidRDefault="00177FE2">
      <w:pPr>
        <w:pStyle w:val="ConsPlusTitlePage"/>
      </w:pPr>
      <w:r>
        <w:t xml:space="preserve">Документ предоставлен </w:t>
      </w:r>
      <w:hyperlink r:id="rId5" w:history="1">
        <w:r>
          <w:rPr>
            <w:color w:val="0000FF"/>
          </w:rPr>
          <w:t>КонсультантПлюс</w:t>
        </w:r>
      </w:hyperlink>
      <w:r>
        <w:br/>
      </w:r>
    </w:p>
    <w:p w:rsidR="00177FE2" w:rsidRDefault="00177FE2">
      <w:pPr>
        <w:pStyle w:val="ConsPlusNormal"/>
        <w:jc w:val="both"/>
        <w:outlineLvl w:val="0"/>
      </w:pPr>
    </w:p>
    <w:p w:rsidR="00177FE2" w:rsidRDefault="00177FE2">
      <w:pPr>
        <w:pStyle w:val="ConsPlusNormal"/>
        <w:outlineLvl w:val="0"/>
      </w:pPr>
      <w:r>
        <w:t>Зарегистрировано в Минюсте РФ 12 августа 2011 г. N 21606</w:t>
      </w:r>
    </w:p>
    <w:p w:rsidR="00177FE2" w:rsidRDefault="00177FE2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177FE2" w:rsidRDefault="00177FE2">
      <w:pPr>
        <w:pStyle w:val="ConsPlusNormal"/>
      </w:pPr>
    </w:p>
    <w:p w:rsidR="00177FE2" w:rsidRDefault="00177FE2">
      <w:pPr>
        <w:pStyle w:val="ConsPlusTitle"/>
        <w:jc w:val="center"/>
      </w:pPr>
      <w:r>
        <w:t>МИНИСТЕРСТВО КУЛЬТУРЫ РОССИЙСКОЙ ФЕДЕРАЦИИ</w:t>
      </w:r>
    </w:p>
    <w:p w:rsidR="00177FE2" w:rsidRDefault="00177FE2">
      <w:pPr>
        <w:pStyle w:val="ConsPlusTitle"/>
        <w:jc w:val="center"/>
      </w:pPr>
    </w:p>
    <w:p w:rsidR="00177FE2" w:rsidRDefault="00177FE2">
      <w:pPr>
        <w:pStyle w:val="ConsPlusTitle"/>
        <w:jc w:val="center"/>
      </w:pPr>
      <w:r>
        <w:t>ПРИКАЗ</w:t>
      </w:r>
    </w:p>
    <w:p w:rsidR="00177FE2" w:rsidRDefault="00177FE2">
      <w:pPr>
        <w:pStyle w:val="ConsPlusTitle"/>
        <w:jc w:val="center"/>
      </w:pPr>
      <w:r>
        <w:t>от 3 мая 2011 г. N 429</w:t>
      </w:r>
    </w:p>
    <w:p w:rsidR="00177FE2" w:rsidRDefault="00177FE2">
      <w:pPr>
        <w:pStyle w:val="ConsPlusTitle"/>
        <w:jc w:val="center"/>
      </w:pPr>
    </w:p>
    <w:p w:rsidR="00177FE2" w:rsidRDefault="00177FE2">
      <w:pPr>
        <w:pStyle w:val="ConsPlusTitle"/>
        <w:jc w:val="center"/>
      </w:pPr>
      <w:r>
        <w:t>ОБ УТВЕРЖДЕНИИ ПОРЯДКОВ</w:t>
      </w:r>
    </w:p>
    <w:p w:rsidR="00177FE2" w:rsidRDefault="00177FE2">
      <w:pPr>
        <w:pStyle w:val="ConsPlusTitle"/>
        <w:jc w:val="center"/>
      </w:pPr>
      <w:r>
        <w:t>ОТНЕСЕНИЯ ДОКУМЕНТОВ К КНИЖНЫМ ПАМЯТНИКАМ, РЕГИСТРАЦИИ</w:t>
      </w:r>
    </w:p>
    <w:p w:rsidR="00177FE2" w:rsidRDefault="00177FE2">
      <w:pPr>
        <w:pStyle w:val="ConsPlusTitle"/>
        <w:jc w:val="center"/>
      </w:pPr>
      <w:r>
        <w:t>КНИЖНЫХ ПАМЯТНИКОВ, ВЕДЕНИЯ РЕЕСТРА КНИЖНЫХ ПАМЯТНИКОВ</w:t>
      </w:r>
    </w:p>
    <w:p w:rsidR="00177FE2" w:rsidRDefault="00177FE2">
      <w:pPr>
        <w:pStyle w:val="ConsPlusNormal"/>
        <w:ind w:firstLine="540"/>
        <w:jc w:val="both"/>
      </w:pPr>
    </w:p>
    <w:p w:rsidR="00177FE2" w:rsidRDefault="00177FE2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177FE2" w:rsidRDefault="00177FE2">
      <w:pPr>
        <w:pStyle w:val="ConsPlusNormal"/>
        <w:ind w:firstLine="540"/>
        <w:jc w:val="both"/>
      </w:pPr>
      <w:r>
        <w:rPr>
          <w:color w:val="0A2666"/>
        </w:rPr>
        <w:t>КонсультантПлюс: примечание.</w:t>
      </w:r>
    </w:p>
    <w:p w:rsidR="00177FE2" w:rsidRDefault="00177FE2">
      <w:pPr>
        <w:pStyle w:val="ConsPlusNormal"/>
        <w:ind w:firstLine="540"/>
        <w:jc w:val="both"/>
      </w:pPr>
      <w:hyperlink r:id="rId6" w:history="1">
        <w:r>
          <w:rPr>
            <w:color w:val="0000FF"/>
          </w:rPr>
          <w:t>Постановление</w:t>
        </w:r>
      </w:hyperlink>
      <w:r>
        <w:rPr>
          <w:color w:val="0A2666"/>
        </w:rPr>
        <w:t xml:space="preserve"> Правительства РФ от 29.05.2008 N 406 утратило силу в связи с изданием </w:t>
      </w:r>
      <w:hyperlink r:id="rId7" w:history="1">
        <w:r>
          <w:rPr>
            <w:color w:val="0000FF"/>
          </w:rPr>
          <w:t>Постановления</w:t>
        </w:r>
      </w:hyperlink>
      <w:r>
        <w:rPr>
          <w:color w:val="0A2666"/>
        </w:rPr>
        <w:t xml:space="preserve"> Правительства РФ от 20.07.2011 N 590, утвердившего новое </w:t>
      </w:r>
      <w:hyperlink r:id="rId8" w:history="1">
        <w:r>
          <w:rPr>
            <w:color w:val="0000FF"/>
          </w:rPr>
          <w:t>Положение</w:t>
        </w:r>
      </w:hyperlink>
      <w:r>
        <w:rPr>
          <w:color w:val="0A2666"/>
        </w:rPr>
        <w:t xml:space="preserve"> о Министерстве культуры Российской Федерации.</w:t>
      </w:r>
    </w:p>
    <w:p w:rsidR="00177FE2" w:rsidRDefault="00177FE2">
      <w:pPr>
        <w:pStyle w:val="ConsPlusNormal"/>
        <w:ind w:firstLine="540"/>
        <w:jc w:val="both"/>
      </w:pPr>
      <w:r>
        <w:rPr>
          <w:color w:val="0A2666"/>
        </w:rPr>
        <w:t xml:space="preserve">Нормы пунктов </w:t>
      </w:r>
      <w:hyperlink r:id="rId9" w:history="1">
        <w:r>
          <w:rPr>
            <w:color w:val="0000FF"/>
          </w:rPr>
          <w:t>5.2.9.(14)</w:t>
        </w:r>
      </w:hyperlink>
      <w:r>
        <w:rPr>
          <w:color w:val="0A2666"/>
        </w:rPr>
        <w:t xml:space="preserve"> - </w:t>
      </w:r>
      <w:hyperlink r:id="rId10" w:history="1">
        <w:r>
          <w:rPr>
            <w:color w:val="0000FF"/>
          </w:rPr>
          <w:t>5.2.9.(16)</w:t>
        </w:r>
      </w:hyperlink>
      <w:r>
        <w:rPr>
          <w:color w:val="0A2666"/>
        </w:rPr>
        <w:t xml:space="preserve"> прежнего Положения соответствуют нормам </w:t>
      </w:r>
      <w:hyperlink r:id="rId11" w:history="1">
        <w:r>
          <w:rPr>
            <w:color w:val="0000FF"/>
          </w:rPr>
          <w:t>пунктов 5.2.15</w:t>
        </w:r>
      </w:hyperlink>
      <w:r>
        <w:rPr>
          <w:color w:val="0A2666"/>
        </w:rPr>
        <w:t xml:space="preserve"> - </w:t>
      </w:r>
      <w:hyperlink r:id="rId12" w:history="1">
        <w:r>
          <w:rPr>
            <w:color w:val="0000FF"/>
          </w:rPr>
          <w:t>5.2.17</w:t>
        </w:r>
      </w:hyperlink>
      <w:r>
        <w:rPr>
          <w:color w:val="0A2666"/>
        </w:rPr>
        <w:t xml:space="preserve"> нового Положения о Министерстве культуры Российской Федерации.</w:t>
      </w:r>
    </w:p>
    <w:p w:rsidR="00177FE2" w:rsidRDefault="00177FE2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177FE2" w:rsidRDefault="00177FE2">
      <w:pPr>
        <w:pStyle w:val="ConsPlusNormal"/>
        <w:ind w:firstLine="540"/>
        <w:jc w:val="both"/>
      </w:pPr>
      <w:proofErr w:type="gramStart"/>
      <w:r>
        <w:t xml:space="preserve">В соответствии со </w:t>
      </w:r>
      <w:hyperlink r:id="rId13" w:history="1">
        <w:r>
          <w:rPr>
            <w:color w:val="0000FF"/>
          </w:rPr>
          <w:t>статьей 16.1</w:t>
        </w:r>
      </w:hyperlink>
      <w:r>
        <w:t xml:space="preserve"> Федерального закона от 29 декабря 1994 г. N 78-ФЗ "О библиотечном деле" (Собрание законодательства Российской Федерации, 1995, N 1, ст. 2; 2004, N 35, ст. 3607; 2007, N 27, ст. 3213; 2008, N 30 (ч. II), ст. 3616; N 44, ст. 4989; 2009, N 23, ст. 2774;</w:t>
      </w:r>
      <w:proofErr w:type="gramEnd"/>
      <w:r>
        <w:t xml:space="preserve"> </w:t>
      </w:r>
      <w:proofErr w:type="gramStart"/>
      <w:r>
        <w:t xml:space="preserve">N 52 (ч. I), ст. 6446), </w:t>
      </w:r>
      <w:hyperlink r:id="rId14" w:history="1">
        <w:r>
          <w:rPr>
            <w:color w:val="0000FF"/>
          </w:rPr>
          <w:t>пунктами 5.2.9.(14)</w:t>
        </w:r>
      </w:hyperlink>
      <w:r>
        <w:t xml:space="preserve"> - </w:t>
      </w:r>
      <w:hyperlink r:id="rId15" w:history="1">
        <w:r>
          <w:rPr>
            <w:color w:val="0000FF"/>
          </w:rPr>
          <w:t>5.2.9.(16)</w:t>
        </w:r>
      </w:hyperlink>
      <w:r>
        <w:t xml:space="preserve"> Положения о Министерстве культуры Российской Федерации, утвержденного Постановлением Правительства Российской Федерации от 29 мая 2008 г. N 406 (Собрание законодательства Российской Федерации, 2008, N 22, ст. 2583; N 42, ст. 4825; N 46, ст. 5337; 2009, N 3, ст. 378;</w:t>
      </w:r>
      <w:proofErr w:type="gramEnd"/>
      <w:r>
        <w:t xml:space="preserve"> </w:t>
      </w:r>
      <w:proofErr w:type="gramStart"/>
      <w:r>
        <w:t>N 6, ст. 738; N 25, ст. 3063; 2010, N 21, ст. 2621; N 26, ст. 3350), приказываю:</w:t>
      </w:r>
      <w:proofErr w:type="gramEnd"/>
    </w:p>
    <w:p w:rsidR="00177FE2" w:rsidRDefault="00177FE2">
      <w:pPr>
        <w:pStyle w:val="ConsPlusNormal"/>
        <w:ind w:firstLine="540"/>
        <w:jc w:val="both"/>
      </w:pPr>
      <w:r>
        <w:t>1. Утвердить:</w:t>
      </w:r>
    </w:p>
    <w:p w:rsidR="00177FE2" w:rsidRDefault="00177FE2">
      <w:pPr>
        <w:pStyle w:val="ConsPlusNormal"/>
        <w:ind w:firstLine="540"/>
        <w:jc w:val="both"/>
      </w:pPr>
      <w:hyperlink w:anchor="P37" w:history="1">
        <w:r>
          <w:rPr>
            <w:color w:val="0000FF"/>
          </w:rPr>
          <w:t>Порядок</w:t>
        </w:r>
      </w:hyperlink>
      <w:r>
        <w:t xml:space="preserve"> отнесения документов к книжным памятникам (Приложение N 1);</w:t>
      </w:r>
    </w:p>
    <w:p w:rsidR="00177FE2" w:rsidRDefault="00177FE2">
      <w:pPr>
        <w:pStyle w:val="ConsPlusNormal"/>
        <w:ind w:firstLine="540"/>
        <w:jc w:val="both"/>
      </w:pPr>
      <w:hyperlink w:anchor="P83" w:history="1">
        <w:r>
          <w:rPr>
            <w:color w:val="0000FF"/>
          </w:rPr>
          <w:t>Порядок</w:t>
        </w:r>
      </w:hyperlink>
      <w:r>
        <w:t xml:space="preserve"> регистрации книжных памятников (Приложение N 2);</w:t>
      </w:r>
    </w:p>
    <w:p w:rsidR="00177FE2" w:rsidRDefault="00177FE2">
      <w:pPr>
        <w:pStyle w:val="ConsPlusNormal"/>
        <w:ind w:firstLine="540"/>
        <w:jc w:val="both"/>
      </w:pPr>
      <w:hyperlink w:anchor="P101" w:history="1">
        <w:r>
          <w:rPr>
            <w:color w:val="0000FF"/>
          </w:rPr>
          <w:t>Порядок</w:t>
        </w:r>
      </w:hyperlink>
      <w:r>
        <w:t xml:space="preserve"> ведения реестра книжных памятников (Приложение N 3).</w:t>
      </w:r>
    </w:p>
    <w:p w:rsidR="00177FE2" w:rsidRDefault="00177FE2">
      <w:pPr>
        <w:pStyle w:val="ConsPlusNormal"/>
        <w:ind w:firstLine="540"/>
        <w:jc w:val="both"/>
      </w:pPr>
      <w:r>
        <w:t xml:space="preserve">2. </w:t>
      </w:r>
      <w:proofErr w:type="gramStart"/>
      <w:r>
        <w:t>Контроль за</w:t>
      </w:r>
      <w:proofErr w:type="gramEnd"/>
      <w:r>
        <w:t xml:space="preserve"> исполнением настоящего Приказа возложить на заместителя Министра культуры Российской Федерации А.Е. Бусыгина.</w:t>
      </w:r>
    </w:p>
    <w:p w:rsidR="00177FE2" w:rsidRDefault="00177FE2">
      <w:pPr>
        <w:pStyle w:val="ConsPlusNormal"/>
        <w:ind w:firstLine="540"/>
        <w:jc w:val="both"/>
      </w:pPr>
    </w:p>
    <w:p w:rsidR="00177FE2" w:rsidRDefault="00177FE2">
      <w:pPr>
        <w:pStyle w:val="ConsPlusNormal"/>
        <w:jc w:val="right"/>
      </w:pPr>
      <w:r>
        <w:t>Министр</w:t>
      </w:r>
    </w:p>
    <w:p w:rsidR="00177FE2" w:rsidRDefault="00177FE2">
      <w:pPr>
        <w:pStyle w:val="ConsPlusNormal"/>
        <w:jc w:val="right"/>
      </w:pPr>
      <w:r>
        <w:t>А.А.АВДЕЕВ</w:t>
      </w:r>
    </w:p>
    <w:p w:rsidR="00177FE2" w:rsidRDefault="00177FE2">
      <w:pPr>
        <w:pStyle w:val="ConsPlusNormal"/>
        <w:jc w:val="right"/>
      </w:pPr>
    </w:p>
    <w:p w:rsidR="00177FE2" w:rsidRDefault="00177FE2">
      <w:pPr>
        <w:pStyle w:val="ConsPlusNormal"/>
        <w:jc w:val="right"/>
      </w:pPr>
    </w:p>
    <w:p w:rsidR="00177FE2" w:rsidRDefault="00177FE2">
      <w:pPr>
        <w:pStyle w:val="ConsPlusNormal"/>
        <w:jc w:val="right"/>
      </w:pPr>
    </w:p>
    <w:p w:rsidR="00177FE2" w:rsidRDefault="00177FE2">
      <w:pPr>
        <w:pStyle w:val="ConsPlusNormal"/>
        <w:jc w:val="right"/>
      </w:pPr>
    </w:p>
    <w:p w:rsidR="00177FE2" w:rsidRDefault="00177FE2">
      <w:pPr>
        <w:pStyle w:val="ConsPlusNormal"/>
        <w:jc w:val="right"/>
      </w:pPr>
    </w:p>
    <w:p w:rsidR="00177FE2" w:rsidRDefault="00177FE2">
      <w:pPr>
        <w:pStyle w:val="ConsPlusNormal"/>
        <w:jc w:val="right"/>
        <w:outlineLvl w:val="0"/>
      </w:pPr>
      <w:r>
        <w:t>Приложение N 1</w:t>
      </w:r>
    </w:p>
    <w:p w:rsidR="00177FE2" w:rsidRDefault="00177FE2">
      <w:pPr>
        <w:pStyle w:val="ConsPlusNormal"/>
        <w:jc w:val="right"/>
      </w:pPr>
      <w:r>
        <w:t>к Приказу Министерства культуры</w:t>
      </w:r>
    </w:p>
    <w:p w:rsidR="00177FE2" w:rsidRDefault="00177FE2">
      <w:pPr>
        <w:pStyle w:val="ConsPlusNormal"/>
        <w:jc w:val="right"/>
      </w:pPr>
      <w:r>
        <w:t>Российской Федерации</w:t>
      </w:r>
    </w:p>
    <w:p w:rsidR="00177FE2" w:rsidRDefault="00177FE2">
      <w:pPr>
        <w:pStyle w:val="ConsPlusNormal"/>
        <w:jc w:val="right"/>
      </w:pPr>
      <w:r>
        <w:t>от 3 мая 2011 г. N 429</w:t>
      </w:r>
    </w:p>
    <w:p w:rsidR="00177FE2" w:rsidRDefault="00177FE2">
      <w:pPr>
        <w:pStyle w:val="ConsPlusNormal"/>
        <w:jc w:val="right"/>
      </w:pPr>
    </w:p>
    <w:p w:rsidR="00177FE2" w:rsidRDefault="00177FE2">
      <w:pPr>
        <w:pStyle w:val="ConsPlusTitle"/>
        <w:jc w:val="center"/>
      </w:pPr>
      <w:bookmarkStart w:id="0" w:name="P37"/>
      <w:bookmarkEnd w:id="0"/>
      <w:r>
        <w:t>ПОРЯДОК</w:t>
      </w:r>
    </w:p>
    <w:p w:rsidR="00177FE2" w:rsidRDefault="00177FE2">
      <w:pPr>
        <w:pStyle w:val="ConsPlusTitle"/>
        <w:jc w:val="center"/>
      </w:pPr>
      <w:r>
        <w:t>ОТНЕСЕНИЯ ДОКУМЕНТОВ К КНИЖНЫМ ПАМЯТНИКАМ</w:t>
      </w:r>
    </w:p>
    <w:p w:rsidR="00177FE2" w:rsidRDefault="00177FE2">
      <w:pPr>
        <w:pStyle w:val="ConsPlusNormal"/>
        <w:jc w:val="center"/>
      </w:pPr>
    </w:p>
    <w:p w:rsidR="00177FE2" w:rsidRDefault="00177FE2">
      <w:pPr>
        <w:pStyle w:val="ConsPlusNormal"/>
        <w:ind w:firstLine="540"/>
        <w:jc w:val="both"/>
      </w:pPr>
      <w:r>
        <w:t xml:space="preserve">1. </w:t>
      </w:r>
      <w:proofErr w:type="gramStart"/>
      <w:r>
        <w:t xml:space="preserve">В соответствии со </w:t>
      </w:r>
      <w:hyperlink r:id="rId16" w:history="1">
        <w:r>
          <w:rPr>
            <w:color w:val="0000FF"/>
          </w:rPr>
          <w:t>статьей 16.1</w:t>
        </w:r>
      </w:hyperlink>
      <w:r>
        <w:t xml:space="preserve"> Федерального закона от 29 декабря 1994 г. N 78-ФЗ "О </w:t>
      </w:r>
      <w:r>
        <w:lastRenderedPageBreak/>
        <w:t>библиотечном деле" (Собрание законодательства Российской Федерации, 1995, N 1, ст. 2; 2004, N 35, ст. 3607; 2007, N 27, ст. 3213; 2008, N 30 (ч. II), ст. 3616; N 44, ст. 4989; 2009, N 23, ст. 2774;</w:t>
      </w:r>
      <w:proofErr w:type="gramEnd"/>
      <w:r>
        <w:t xml:space="preserve"> N 52 (ч. I), ст. 6446) книжные памятники подразделяются на единичные книжные памятники и книжные памятники - коллекции, которые являются совокупностью документов, приобретающих свойства книжных памятников только при их соединении вместе в силу своего происхождения, видового родства либо по иным признакам.</w:t>
      </w:r>
    </w:p>
    <w:p w:rsidR="00177FE2" w:rsidRDefault="00177FE2">
      <w:pPr>
        <w:pStyle w:val="ConsPlusNormal"/>
        <w:ind w:firstLine="540"/>
        <w:jc w:val="both"/>
      </w:pPr>
      <w:r>
        <w:t xml:space="preserve">2. </w:t>
      </w:r>
      <w:proofErr w:type="gramStart"/>
      <w:r>
        <w:t>Отнесение документов к единичным книжным памятникам осуществляется в соответствии с хронологическим или социально-ценностным критериями.</w:t>
      </w:r>
      <w:proofErr w:type="gramEnd"/>
    </w:p>
    <w:p w:rsidR="00177FE2" w:rsidRDefault="00177FE2">
      <w:pPr>
        <w:pStyle w:val="ConsPlusNormal"/>
        <w:ind w:firstLine="540"/>
        <w:jc w:val="both"/>
      </w:pPr>
      <w:r>
        <w:t>2.1. В соответствии с хронологическим критерием к единичным книжным памятникам относятся:</w:t>
      </w:r>
    </w:p>
    <w:p w:rsidR="00177FE2" w:rsidRDefault="00177FE2">
      <w:pPr>
        <w:pStyle w:val="ConsPlusNormal"/>
        <w:ind w:firstLine="540"/>
        <w:jc w:val="both"/>
      </w:pPr>
      <w:r>
        <w:t>все рукописные книги до XIX века;</w:t>
      </w:r>
    </w:p>
    <w:p w:rsidR="00177FE2" w:rsidRDefault="00177FE2">
      <w:pPr>
        <w:pStyle w:val="ConsPlusNormal"/>
        <w:ind w:firstLine="540"/>
        <w:jc w:val="both"/>
      </w:pPr>
      <w:r>
        <w:t>все экземпляры отечественных изданий до 1830 года включительно;</w:t>
      </w:r>
    </w:p>
    <w:p w:rsidR="00177FE2" w:rsidRDefault="00177FE2">
      <w:pPr>
        <w:pStyle w:val="ConsPlusNormal"/>
        <w:ind w:firstLine="540"/>
        <w:jc w:val="both"/>
      </w:pPr>
      <w:r>
        <w:t>все экземпляры иностранных изданий до 1700 года включительно.</w:t>
      </w:r>
    </w:p>
    <w:p w:rsidR="00177FE2" w:rsidRDefault="00177FE2">
      <w:pPr>
        <w:pStyle w:val="ConsPlusNormal"/>
        <w:ind w:firstLine="540"/>
        <w:jc w:val="both"/>
      </w:pPr>
      <w:bookmarkStart w:id="1" w:name="P46"/>
      <w:bookmarkEnd w:id="1"/>
      <w:r>
        <w:t>2.2. В соответствии с социально-ценностным критерием к единичным книжным памятникам относят:</w:t>
      </w:r>
    </w:p>
    <w:p w:rsidR="00177FE2" w:rsidRDefault="00177FE2">
      <w:pPr>
        <w:pStyle w:val="ConsPlusNormal"/>
        <w:ind w:firstLine="540"/>
        <w:jc w:val="both"/>
      </w:pPr>
      <w:r>
        <w:t>рукописные книги древней традиции XIX - XX века;</w:t>
      </w:r>
    </w:p>
    <w:p w:rsidR="00177FE2" w:rsidRDefault="00177FE2">
      <w:pPr>
        <w:pStyle w:val="ConsPlusNormal"/>
        <w:ind w:firstLine="540"/>
        <w:jc w:val="both"/>
      </w:pPr>
      <w:r>
        <w:t>экземпляры изданий, аутентичных событиям и/или периодам большой исторической значимости;</w:t>
      </w:r>
    </w:p>
    <w:p w:rsidR="00177FE2" w:rsidRDefault="00177FE2">
      <w:pPr>
        <w:pStyle w:val="ConsPlusNormal"/>
        <w:ind w:firstLine="540"/>
        <w:jc w:val="both"/>
      </w:pPr>
      <w:r>
        <w:t>экземпляры изданий, представляющих важные этапы истории книги;</w:t>
      </w:r>
    </w:p>
    <w:p w:rsidR="00177FE2" w:rsidRDefault="00177FE2">
      <w:pPr>
        <w:pStyle w:val="ConsPlusNormal"/>
        <w:ind w:firstLine="540"/>
        <w:jc w:val="both"/>
      </w:pPr>
      <w:r>
        <w:t>экземпляры первых и/или прижизненных изданий основных произведений выдающихся авторов;</w:t>
      </w:r>
    </w:p>
    <w:p w:rsidR="00177FE2" w:rsidRDefault="00177FE2">
      <w:pPr>
        <w:pStyle w:val="ConsPlusNormal"/>
        <w:ind w:firstLine="540"/>
        <w:jc w:val="both"/>
      </w:pPr>
      <w:r>
        <w:t>экземпляры первых изданий на языках народов Российской Федерации (кроме русского);</w:t>
      </w:r>
    </w:p>
    <w:p w:rsidR="00177FE2" w:rsidRDefault="00177FE2">
      <w:pPr>
        <w:pStyle w:val="ConsPlusNormal"/>
        <w:ind w:firstLine="540"/>
        <w:jc w:val="both"/>
      </w:pPr>
      <w:r>
        <w:t>рукописные книги, являющиеся лучшими образцами художественного оформления, иллюстрирования и палеографического исполнения;</w:t>
      </w:r>
    </w:p>
    <w:p w:rsidR="00177FE2" w:rsidRDefault="00177FE2">
      <w:pPr>
        <w:pStyle w:val="ConsPlusNormal"/>
        <w:ind w:firstLine="540"/>
        <w:jc w:val="both"/>
      </w:pPr>
      <w:r>
        <w:t>рукописные книги и экземпляры печатных изданий, являющиеся лучшими образцами художественного оформления, иллюстрирования и палеографического или полиграфического исполнения;</w:t>
      </w:r>
    </w:p>
    <w:p w:rsidR="00177FE2" w:rsidRDefault="00177FE2">
      <w:pPr>
        <w:pStyle w:val="ConsPlusNormal"/>
        <w:ind w:firstLine="540"/>
        <w:jc w:val="both"/>
      </w:pPr>
      <w:r>
        <w:t>экземпляры изданий, тиражированных не типографским способом и/или выполненных на нетрадиционных материалах;</w:t>
      </w:r>
    </w:p>
    <w:p w:rsidR="00177FE2" w:rsidRDefault="00177FE2">
      <w:pPr>
        <w:pStyle w:val="ConsPlusNormal"/>
        <w:ind w:firstLine="540"/>
        <w:jc w:val="both"/>
      </w:pPr>
      <w:r>
        <w:t>особые экземпляры изданий (с ручной раскраской или в художественных переплетах ручной работы; с цензурными билетами и печатями; библиофильские нумерованные и именные экземпляры печатных изданий);</w:t>
      </w:r>
    </w:p>
    <w:p w:rsidR="00177FE2" w:rsidRDefault="00177FE2">
      <w:pPr>
        <w:pStyle w:val="ConsPlusNormal"/>
        <w:ind w:firstLine="540"/>
        <w:jc w:val="both"/>
      </w:pPr>
      <w:r>
        <w:t>экземпляры нелегальных и запрещенных изданий XIX - начала XX века;</w:t>
      </w:r>
    </w:p>
    <w:p w:rsidR="00177FE2" w:rsidRDefault="00177FE2">
      <w:pPr>
        <w:pStyle w:val="ConsPlusNormal"/>
        <w:ind w:firstLine="540"/>
        <w:jc w:val="both"/>
      </w:pPr>
      <w:r>
        <w:t>рукописные книги или экземпляры печатных изданий с автографами, добавлениями, записями, пометами, рисунками выдающихся общественных и государственных деятелей, деятелей науки и культуры;</w:t>
      </w:r>
    </w:p>
    <w:p w:rsidR="00177FE2" w:rsidRDefault="00177FE2">
      <w:pPr>
        <w:pStyle w:val="ConsPlusNormal"/>
        <w:ind w:firstLine="540"/>
        <w:jc w:val="both"/>
      </w:pPr>
      <w:r>
        <w:t>рукописные книги или экземпляры печатных изданий, принадлежавшие к ранее существовавшим книжным собраниям известных в истории учреждений и организаций, выдающихся общественных и государственных деятелей, деятелей науки и культуры.</w:t>
      </w:r>
    </w:p>
    <w:p w:rsidR="00177FE2" w:rsidRDefault="00177FE2">
      <w:pPr>
        <w:pStyle w:val="ConsPlusNormal"/>
        <w:ind w:firstLine="540"/>
        <w:jc w:val="both"/>
      </w:pPr>
      <w:bookmarkStart w:id="2" w:name="P59"/>
      <w:bookmarkEnd w:id="2"/>
      <w:r>
        <w:t>2.3. К единичным книжным памятникам относят документы как сохранившиеся целиком в своем первоначальном виде, так и находящиеся во фрагментарном состоянии, а также являющиеся частью других документов.</w:t>
      </w:r>
    </w:p>
    <w:p w:rsidR="00177FE2" w:rsidRDefault="00177FE2">
      <w:pPr>
        <w:pStyle w:val="ConsPlusNormal"/>
        <w:ind w:firstLine="540"/>
        <w:jc w:val="both"/>
      </w:pPr>
      <w:r>
        <w:t>2.4. Отнесение коллекций к книжным памятникам - коллекциям осуществляется только в соответствии с социально-ценностным критерием.</w:t>
      </w:r>
    </w:p>
    <w:p w:rsidR="00177FE2" w:rsidRDefault="00177FE2">
      <w:pPr>
        <w:pStyle w:val="ConsPlusNormal"/>
        <w:ind w:firstLine="540"/>
        <w:jc w:val="both"/>
      </w:pPr>
      <w:r>
        <w:t>В соответствии с указанным выше критерием к книжным памятникам - коллекциям относят следующие коллекции:</w:t>
      </w:r>
    </w:p>
    <w:p w:rsidR="00177FE2" w:rsidRDefault="00177FE2">
      <w:pPr>
        <w:pStyle w:val="ConsPlusNormal"/>
        <w:ind w:firstLine="540"/>
        <w:jc w:val="both"/>
      </w:pPr>
      <w:r>
        <w:t>коллекции рукописных книг и/или экземпляров печатных изданий, сформированные известными в истории учреждениями и организациями;</w:t>
      </w:r>
    </w:p>
    <w:p w:rsidR="00177FE2" w:rsidRDefault="00177FE2">
      <w:pPr>
        <w:pStyle w:val="ConsPlusNormal"/>
        <w:ind w:firstLine="540"/>
        <w:jc w:val="both"/>
      </w:pPr>
      <w:r>
        <w:t>коллекции рукописных книг и/или экземпляров печатных изданий, сформированные выдающимися государственными или общественными деятелями, выдающимися деятелями науки и культуры, а также особо ценные библиофильские коллекции, независимо от социального статуса их владельца;</w:t>
      </w:r>
    </w:p>
    <w:p w:rsidR="00177FE2" w:rsidRDefault="00177FE2">
      <w:pPr>
        <w:pStyle w:val="ConsPlusNormal"/>
        <w:ind w:firstLine="540"/>
        <w:jc w:val="both"/>
      </w:pPr>
      <w:r>
        <w:t>особо ценные тематические и видовые коллекции рукописных книг или экземпляров печатных изданий, сформированные действующими библиотеками, музеями и архивами.</w:t>
      </w:r>
    </w:p>
    <w:p w:rsidR="00177FE2" w:rsidRDefault="00177FE2">
      <w:pPr>
        <w:pStyle w:val="ConsPlusNormal"/>
        <w:ind w:firstLine="540"/>
        <w:jc w:val="both"/>
      </w:pPr>
      <w:r>
        <w:lastRenderedPageBreak/>
        <w:t>2.5. Информация о документах и коллекциях, обладающих признаками книжных памятников, для проведения процедуры отнесения к книжным памятникам включается в Общероссийский свод книжных памятников (далее - Свод).</w:t>
      </w:r>
    </w:p>
    <w:p w:rsidR="00177FE2" w:rsidRDefault="00177FE2">
      <w:pPr>
        <w:pStyle w:val="ConsPlusNormal"/>
        <w:ind w:firstLine="540"/>
        <w:jc w:val="both"/>
      </w:pPr>
      <w:r>
        <w:t>Свод представляет собой информационную систему, включающую в себя банк данных библиографического и книговедческого характера о документах и коллекциях, обладающих свойствами книжных памятников.</w:t>
      </w:r>
    </w:p>
    <w:p w:rsidR="00177FE2" w:rsidRDefault="00177FE2">
      <w:pPr>
        <w:pStyle w:val="ConsPlusNormal"/>
        <w:ind w:firstLine="540"/>
        <w:jc w:val="both"/>
      </w:pPr>
      <w:r>
        <w:t>2.6. Процедура отнесения документов и коллекций к книжным памятникам включает следующие действия:</w:t>
      </w:r>
    </w:p>
    <w:p w:rsidR="00177FE2" w:rsidRDefault="00177FE2">
      <w:pPr>
        <w:pStyle w:val="ConsPlusNormal"/>
        <w:ind w:firstLine="540"/>
        <w:jc w:val="both"/>
      </w:pPr>
      <w:r>
        <w:t xml:space="preserve">выявление документов и коллекций, обладающих признаками книжных памятников в соответствии с </w:t>
      </w:r>
      <w:hyperlink w:anchor="P46" w:history="1">
        <w:r>
          <w:rPr>
            <w:color w:val="0000FF"/>
          </w:rPr>
          <w:t>п. 2.2</w:t>
        </w:r>
      </w:hyperlink>
      <w:r>
        <w:t xml:space="preserve"> - </w:t>
      </w:r>
      <w:hyperlink w:anchor="P59" w:history="1">
        <w:r>
          <w:rPr>
            <w:color w:val="0000FF"/>
          </w:rPr>
          <w:t>2.3</w:t>
        </w:r>
      </w:hyperlink>
      <w:r>
        <w:t xml:space="preserve"> настоящего Положения;</w:t>
      </w:r>
    </w:p>
    <w:p w:rsidR="00177FE2" w:rsidRDefault="00177FE2">
      <w:pPr>
        <w:pStyle w:val="ConsPlusNormal"/>
        <w:ind w:firstLine="540"/>
        <w:jc w:val="both"/>
      </w:pPr>
      <w:r>
        <w:t>идентификация выявленных документов и коллекций в соответствии с критериями отнесения к книжным памятникам;</w:t>
      </w:r>
    </w:p>
    <w:p w:rsidR="00177FE2" w:rsidRDefault="00177FE2">
      <w:pPr>
        <w:pStyle w:val="ConsPlusNormal"/>
        <w:ind w:firstLine="540"/>
        <w:jc w:val="both"/>
      </w:pPr>
      <w:r>
        <w:t>создание машиночитаемых записей книговедческого характера на документы и коллекции, обладающие признаками книжных памятников;</w:t>
      </w:r>
    </w:p>
    <w:p w:rsidR="00177FE2" w:rsidRDefault="00177FE2">
      <w:pPr>
        <w:pStyle w:val="ConsPlusNormal"/>
        <w:ind w:firstLine="540"/>
        <w:jc w:val="both"/>
      </w:pPr>
      <w:r>
        <w:t>экспертная оценка документов или коллекций, обладающих признаками книжных памятников, и принятие решения о присвоении статуса книжного памятника;</w:t>
      </w:r>
    </w:p>
    <w:p w:rsidR="00177FE2" w:rsidRDefault="00177FE2">
      <w:pPr>
        <w:pStyle w:val="ConsPlusNormal"/>
        <w:ind w:firstLine="540"/>
        <w:jc w:val="both"/>
      </w:pPr>
      <w:r>
        <w:t>ввод машиночитаемых записей на книжные памятники в Свод с присвоением порядковых номеров.</w:t>
      </w:r>
    </w:p>
    <w:p w:rsidR="00177FE2" w:rsidRDefault="00177FE2">
      <w:pPr>
        <w:pStyle w:val="ConsPlusNormal"/>
        <w:ind w:firstLine="540"/>
        <w:jc w:val="both"/>
      </w:pPr>
    </w:p>
    <w:p w:rsidR="00177FE2" w:rsidRDefault="00177FE2">
      <w:pPr>
        <w:pStyle w:val="ConsPlusNormal"/>
        <w:ind w:firstLine="540"/>
        <w:jc w:val="both"/>
      </w:pPr>
    </w:p>
    <w:p w:rsidR="00177FE2" w:rsidRDefault="00177FE2">
      <w:pPr>
        <w:pStyle w:val="ConsPlusNormal"/>
        <w:ind w:firstLine="540"/>
        <w:jc w:val="both"/>
      </w:pPr>
    </w:p>
    <w:p w:rsidR="00177FE2" w:rsidRDefault="00177FE2">
      <w:pPr>
        <w:pStyle w:val="ConsPlusNormal"/>
        <w:ind w:firstLine="540"/>
        <w:jc w:val="both"/>
      </w:pPr>
    </w:p>
    <w:p w:rsidR="00177FE2" w:rsidRDefault="00177FE2">
      <w:pPr>
        <w:pStyle w:val="ConsPlusNormal"/>
        <w:ind w:firstLine="540"/>
        <w:jc w:val="both"/>
      </w:pPr>
    </w:p>
    <w:p w:rsidR="00177FE2" w:rsidRDefault="00177FE2">
      <w:pPr>
        <w:pStyle w:val="ConsPlusNormal"/>
        <w:jc w:val="right"/>
        <w:outlineLvl w:val="0"/>
      </w:pPr>
      <w:r>
        <w:t>Приложение N 2</w:t>
      </w:r>
    </w:p>
    <w:p w:rsidR="00177FE2" w:rsidRDefault="00177FE2">
      <w:pPr>
        <w:pStyle w:val="ConsPlusNormal"/>
        <w:jc w:val="right"/>
      </w:pPr>
      <w:r>
        <w:t>к Приказу Министерства культуры</w:t>
      </w:r>
    </w:p>
    <w:p w:rsidR="00177FE2" w:rsidRDefault="00177FE2">
      <w:pPr>
        <w:pStyle w:val="ConsPlusNormal"/>
        <w:jc w:val="right"/>
      </w:pPr>
      <w:r>
        <w:t>Российской Федерации</w:t>
      </w:r>
    </w:p>
    <w:p w:rsidR="00177FE2" w:rsidRDefault="00177FE2">
      <w:pPr>
        <w:pStyle w:val="ConsPlusNormal"/>
        <w:jc w:val="right"/>
      </w:pPr>
      <w:r>
        <w:t>от 3 мая 2011 г. N 429</w:t>
      </w:r>
    </w:p>
    <w:p w:rsidR="00177FE2" w:rsidRDefault="00177FE2">
      <w:pPr>
        <w:pStyle w:val="ConsPlusNormal"/>
        <w:jc w:val="right"/>
      </w:pPr>
    </w:p>
    <w:p w:rsidR="00177FE2" w:rsidRDefault="00177FE2">
      <w:pPr>
        <w:pStyle w:val="ConsPlusTitle"/>
        <w:jc w:val="center"/>
      </w:pPr>
      <w:bookmarkStart w:id="3" w:name="P83"/>
      <w:bookmarkEnd w:id="3"/>
      <w:r>
        <w:t>ПОРЯДОК</w:t>
      </w:r>
    </w:p>
    <w:p w:rsidR="00177FE2" w:rsidRDefault="00177FE2">
      <w:pPr>
        <w:pStyle w:val="ConsPlusTitle"/>
        <w:jc w:val="center"/>
      </w:pPr>
      <w:r>
        <w:t>РЕГИСТРАЦИИ КНИЖНЫХ ПАМЯТНИКОВ В РЕЕСТРЕ</w:t>
      </w:r>
    </w:p>
    <w:p w:rsidR="00177FE2" w:rsidRDefault="00177FE2">
      <w:pPr>
        <w:pStyle w:val="ConsPlusNormal"/>
        <w:jc w:val="center"/>
      </w:pPr>
    </w:p>
    <w:p w:rsidR="00177FE2" w:rsidRDefault="00177FE2">
      <w:pPr>
        <w:pStyle w:val="ConsPlusNormal"/>
        <w:ind w:firstLine="540"/>
        <w:jc w:val="both"/>
      </w:pPr>
      <w:r>
        <w:t>1. Регистрацию книжных памятников осуществляет Минкультуры России.</w:t>
      </w:r>
    </w:p>
    <w:p w:rsidR="00177FE2" w:rsidRDefault="00177FE2">
      <w:pPr>
        <w:pStyle w:val="ConsPlusNormal"/>
        <w:ind w:firstLine="540"/>
        <w:jc w:val="both"/>
      </w:pPr>
      <w:r>
        <w:t>2. Регистрации подлежат книжные памятники, находящиеся в собственности Российской Федерации, субъектов Российской Федерации, муниципальных образований, иных юридических и физических лиц.</w:t>
      </w:r>
    </w:p>
    <w:p w:rsidR="00177FE2" w:rsidRDefault="00177FE2">
      <w:pPr>
        <w:pStyle w:val="ConsPlusNormal"/>
        <w:ind w:firstLine="540"/>
        <w:jc w:val="both"/>
      </w:pPr>
      <w:r>
        <w:t>Книжные памятники, имеющиеся в фондах библиотек, подлежат обязательной регистрации в Реестре.</w:t>
      </w:r>
    </w:p>
    <w:p w:rsidR="00177FE2" w:rsidRDefault="00177FE2">
      <w:pPr>
        <w:pStyle w:val="ConsPlusNormal"/>
        <w:ind w:firstLine="540"/>
        <w:jc w:val="both"/>
      </w:pPr>
      <w:r>
        <w:t>Книжные памятники, имеющиеся в собственности юридических и физических лиц, подлежат регистрации в Реестре на добровольной основе.</w:t>
      </w:r>
    </w:p>
    <w:p w:rsidR="00177FE2" w:rsidRDefault="00177FE2">
      <w:pPr>
        <w:pStyle w:val="ConsPlusNormal"/>
        <w:ind w:firstLine="540"/>
        <w:jc w:val="both"/>
      </w:pPr>
      <w:r>
        <w:t>3. Основанием для регистрации в Реестре является включение книжных памятников в Свод.</w:t>
      </w:r>
    </w:p>
    <w:p w:rsidR="00177FE2" w:rsidRDefault="00177FE2">
      <w:pPr>
        <w:pStyle w:val="ConsPlusNormal"/>
        <w:ind w:firstLine="540"/>
        <w:jc w:val="both"/>
      </w:pPr>
    </w:p>
    <w:p w:rsidR="00177FE2" w:rsidRDefault="00177FE2">
      <w:pPr>
        <w:pStyle w:val="ConsPlusNormal"/>
        <w:ind w:firstLine="540"/>
        <w:jc w:val="both"/>
      </w:pPr>
    </w:p>
    <w:p w:rsidR="00177FE2" w:rsidRDefault="00177FE2">
      <w:pPr>
        <w:pStyle w:val="ConsPlusNormal"/>
        <w:ind w:firstLine="540"/>
        <w:jc w:val="both"/>
      </w:pPr>
    </w:p>
    <w:p w:rsidR="00177FE2" w:rsidRDefault="00177FE2">
      <w:pPr>
        <w:pStyle w:val="ConsPlusNormal"/>
        <w:ind w:firstLine="540"/>
        <w:jc w:val="both"/>
      </w:pPr>
    </w:p>
    <w:p w:rsidR="00177FE2" w:rsidRDefault="00177FE2">
      <w:pPr>
        <w:pStyle w:val="ConsPlusNormal"/>
        <w:ind w:firstLine="540"/>
        <w:jc w:val="both"/>
      </w:pPr>
    </w:p>
    <w:p w:rsidR="00177FE2" w:rsidRDefault="00177FE2">
      <w:pPr>
        <w:pStyle w:val="ConsPlusNormal"/>
        <w:jc w:val="right"/>
        <w:outlineLvl w:val="0"/>
      </w:pPr>
      <w:r>
        <w:t>Приложение N 3</w:t>
      </w:r>
    </w:p>
    <w:p w:rsidR="00177FE2" w:rsidRDefault="00177FE2">
      <w:pPr>
        <w:pStyle w:val="ConsPlusNormal"/>
        <w:jc w:val="right"/>
      </w:pPr>
      <w:r>
        <w:t>к Приказу Министерства культуры</w:t>
      </w:r>
    </w:p>
    <w:p w:rsidR="00177FE2" w:rsidRDefault="00177FE2">
      <w:pPr>
        <w:pStyle w:val="ConsPlusNormal"/>
        <w:jc w:val="right"/>
      </w:pPr>
      <w:r>
        <w:t>Российской Федерации</w:t>
      </w:r>
    </w:p>
    <w:p w:rsidR="00177FE2" w:rsidRDefault="00177FE2">
      <w:pPr>
        <w:pStyle w:val="ConsPlusNormal"/>
        <w:jc w:val="right"/>
      </w:pPr>
      <w:r>
        <w:t>от 3 мая 2011 г. N 429</w:t>
      </w:r>
    </w:p>
    <w:p w:rsidR="00177FE2" w:rsidRDefault="00177FE2">
      <w:pPr>
        <w:pStyle w:val="ConsPlusNormal"/>
        <w:jc w:val="right"/>
      </w:pPr>
    </w:p>
    <w:p w:rsidR="00177FE2" w:rsidRDefault="00177FE2">
      <w:pPr>
        <w:pStyle w:val="ConsPlusTitle"/>
        <w:jc w:val="center"/>
      </w:pPr>
      <w:bookmarkStart w:id="4" w:name="P101"/>
      <w:bookmarkEnd w:id="4"/>
      <w:r>
        <w:t>ПОРЯДОК</w:t>
      </w:r>
    </w:p>
    <w:p w:rsidR="00177FE2" w:rsidRDefault="00177FE2">
      <w:pPr>
        <w:pStyle w:val="ConsPlusTitle"/>
        <w:jc w:val="center"/>
      </w:pPr>
      <w:r>
        <w:t>ВЕДЕНИЯ РЕЕСТРА КНИЖНЫХ ПАМЯТНИКОВ</w:t>
      </w:r>
    </w:p>
    <w:p w:rsidR="00177FE2" w:rsidRDefault="00177FE2">
      <w:pPr>
        <w:pStyle w:val="ConsPlusNormal"/>
        <w:ind w:firstLine="540"/>
        <w:jc w:val="both"/>
      </w:pPr>
    </w:p>
    <w:p w:rsidR="00177FE2" w:rsidRDefault="00177FE2">
      <w:pPr>
        <w:pStyle w:val="ConsPlusNormal"/>
        <w:ind w:firstLine="540"/>
        <w:jc w:val="both"/>
      </w:pPr>
      <w:r>
        <w:t>1. Ведение Реестра осуществляет Минкультуры России.</w:t>
      </w:r>
    </w:p>
    <w:p w:rsidR="00177FE2" w:rsidRDefault="00177FE2">
      <w:pPr>
        <w:pStyle w:val="ConsPlusNormal"/>
        <w:ind w:firstLine="540"/>
        <w:jc w:val="both"/>
      </w:pPr>
      <w:r>
        <w:lastRenderedPageBreak/>
        <w:t>2. Реестр представляет собой государственную учетно-регистрационную базу данных, включающую идентификационные сведения о зарегистрированных книжных памятниках.</w:t>
      </w:r>
    </w:p>
    <w:p w:rsidR="00177FE2" w:rsidRDefault="00177FE2">
      <w:pPr>
        <w:pStyle w:val="ConsPlusNormal"/>
        <w:ind w:firstLine="540"/>
        <w:jc w:val="both"/>
      </w:pPr>
      <w:r>
        <w:t>3. Реестр состоит из двух частей: Единичные книжные памятники и Книжные памятники - коллекции. Каждая из частей содержит следующие сведения:</w:t>
      </w:r>
    </w:p>
    <w:p w:rsidR="00177FE2" w:rsidRDefault="00177FE2">
      <w:pPr>
        <w:pStyle w:val="ConsPlusNormal"/>
        <w:ind w:firstLine="540"/>
        <w:jc w:val="both"/>
      </w:pPr>
      <w:r>
        <w:t>регистрационные номера книжных памятников в Реестре;</w:t>
      </w:r>
    </w:p>
    <w:p w:rsidR="00177FE2" w:rsidRDefault="00177FE2">
      <w:pPr>
        <w:pStyle w:val="ConsPlusNormal"/>
        <w:ind w:firstLine="540"/>
        <w:jc w:val="both"/>
      </w:pPr>
      <w:r>
        <w:t>краткие библиографические описания единичных книжных памятников или названия книжных памятников - коллекций;</w:t>
      </w:r>
    </w:p>
    <w:p w:rsidR="00177FE2" w:rsidRDefault="00177FE2">
      <w:pPr>
        <w:pStyle w:val="ConsPlusNormal"/>
        <w:ind w:firstLine="540"/>
        <w:jc w:val="both"/>
      </w:pPr>
      <w:r>
        <w:t xml:space="preserve">идентифицирующие сведения </w:t>
      </w:r>
      <w:proofErr w:type="gramStart"/>
      <w:r>
        <w:t>об</w:t>
      </w:r>
      <w:proofErr w:type="gramEnd"/>
      <w:r>
        <w:t xml:space="preserve"> юридическом или физическом лице, имеющем в собственности или в оперативном управлении зарегистрированные в Реестре книжные памятники;</w:t>
      </w:r>
    </w:p>
    <w:p w:rsidR="00177FE2" w:rsidRDefault="00177FE2">
      <w:pPr>
        <w:pStyle w:val="ConsPlusNormal"/>
        <w:ind w:firstLine="540"/>
        <w:jc w:val="both"/>
      </w:pPr>
      <w:r>
        <w:t>номера записей о книжных памятниках в Своде.</w:t>
      </w:r>
    </w:p>
    <w:p w:rsidR="00177FE2" w:rsidRDefault="00177FE2">
      <w:pPr>
        <w:pStyle w:val="ConsPlusNormal"/>
        <w:ind w:firstLine="540"/>
        <w:jc w:val="both"/>
      </w:pPr>
      <w:r>
        <w:t>4. Ведение Реестра осуществляется в электронном виде и предполагает:</w:t>
      </w:r>
    </w:p>
    <w:p w:rsidR="00177FE2" w:rsidRDefault="00177FE2">
      <w:pPr>
        <w:pStyle w:val="ConsPlusNormal"/>
        <w:ind w:firstLine="540"/>
        <w:jc w:val="both"/>
      </w:pPr>
      <w:r>
        <w:t>создание машиночитаемых записей на книжные памятники в электронной базе данных;</w:t>
      </w:r>
    </w:p>
    <w:p w:rsidR="00177FE2" w:rsidRDefault="00177FE2">
      <w:pPr>
        <w:pStyle w:val="ConsPlusNormal"/>
        <w:ind w:firstLine="540"/>
        <w:jc w:val="both"/>
      </w:pPr>
      <w:r>
        <w:t>присвоение книжным памятникам регистрационных номеров;</w:t>
      </w:r>
    </w:p>
    <w:p w:rsidR="00177FE2" w:rsidRDefault="00177FE2">
      <w:pPr>
        <w:pStyle w:val="ConsPlusNormal"/>
        <w:ind w:firstLine="540"/>
        <w:jc w:val="both"/>
      </w:pPr>
      <w:r>
        <w:t>ввод данных об изменениях, произошедших с книжными памятниками после регистрации в Реестре (смена собственника, передача права оперативного управления, физическая утрата и т.д.);</w:t>
      </w:r>
    </w:p>
    <w:p w:rsidR="00177FE2" w:rsidRDefault="00177FE2">
      <w:pPr>
        <w:pStyle w:val="ConsPlusNormal"/>
        <w:ind w:firstLine="540"/>
        <w:jc w:val="both"/>
      </w:pPr>
      <w:r>
        <w:t>исключение книжных памятников из Реестра.</w:t>
      </w:r>
    </w:p>
    <w:p w:rsidR="00177FE2" w:rsidRDefault="00177FE2">
      <w:pPr>
        <w:pStyle w:val="ConsPlusNormal"/>
        <w:ind w:firstLine="540"/>
        <w:jc w:val="both"/>
      </w:pPr>
      <w:r>
        <w:t>5. Создание машиночитаемых записей на книжные памятники в электронной базе и присвоение регистрационных номеров производится на основе данных Свода при поступлении заявления от юридического или физического лица.</w:t>
      </w:r>
    </w:p>
    <w:p w:rsidR="00177FE2" w:rsidRDefault="00177FE2">
      <w:pPr>
        <w:pStyle w:val="ConsPlusNormal"/>
        <w:ind w:firstLine="540"/>
        <w:jc w:val="both"/>
      </w:pPr>
      <w:r>
        <w:t>6. Информация об изменениях, произошедших с книжными памятниками после регистрации в Реестре и внесенных в Реестр, отражается в Своде.</w:t>
      </w:r>
    </w:p>
    <w:p w:rsidR="00177FE2" w:rsidRDefault="00177FE2">
      <w:pPr>
        <w:pStyle w:val="ConsPlusNormal"/>
        <w:ind w:firstLine="540"/>
        <w:jc w:val="both"/>
      </w:pPr>
    </w:p>
    <w:p w:rsidR="00177FE2" w:rsidRDefault="00177FE2">
      <w:pPr>
        <w:pStyle w:val="ConsPlusNormal"/>
        <w:ind w:firstLine="540"/>
        <w:jc w:val="both"/>
      </w:pPr>
    </w:p>
    <w:p w:rsidR="00177FE2" w:rsidRDefault="00177FE2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1B0984" w:rsidRDefault="001B0984">
      <w:bookmarkStart w:id="5" w:name="_GoBack"/>
      <w:bookmarkEnd w:id="5"/>
    </w:p>
    <w:sectPr w:rsidR="001B0984" w:rsidSect="00037E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7FE2"/>
    <w:rsid w:val="00177FE2"/>
    <w:rsid w:val="001B0984"/>
    <w:rsid w:val="008A57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77FE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177FE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177FE2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77FE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177FE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177FE2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C6FA3CADD2BC38E29EB33C452A4C78B9A8CFA34BC01FFF595462C27FFD845107134EA17C25594906p2T9K" TargetMode="External"/><Relationship Id="rId13" Type="http://schemas.openxmlformats.org/officeDocument/2006/relationships/hyperlink" Target="consultantplus://offline/ref=C6FA3CADD2BC38E29EB33C452A4C78B9A8CFA34DC515FF595462C27FFD845107134EA17C25594B06p2T8K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C6FA3CADD2BC38E29EB33C452A4C78B9A8CFA34BC01FFF595462C27FFD845107134EA17C2559480Ep2TBK" TargetMode="External"/><Relationship Id="rId12" Type="http://schemas.openxmlformats.org/officeDocument/2006/relationships/hyperlink" Target="consultantplus://offline/ref=C6FA3CADD2BC38E29EB33C452A4C78B9A8CFA34BC01FFF595462C27FFD845107134EA17C25594903p2TDK" TargetMode="External"/><Relationship Id="rId17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C6FA3CADD2BC38E29EB33C452A4C78B9A8CFA34DC515FF595462C27FFD845107134EA17C25594B06p2TEK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C6FA3CADD2BC38E29EB33C452A4C78B9ABCEA04FC01FFF595462C27FFDp8T4K" TargetMode="External"/><Relationship Id="rId11" Type="http://schemas.openxmlformats.org/officeDocument/2006/relationships/hyperlink" Target="consultantplus://offline/ref=C6FA3CADD2BC38E29EB33C452A4C78B9A8CFA34BC01FFF595462C27FFD845107134EA17C25594904p2T5K" TargetMode="External"/><Relationship Id="rId5" Type="http://schemas.openxmlformats.org/officeDocument/2006/relationships/hyperlink" Target="http://www.consultant.ru" TargetMode="External"/><Relationship Id="rId15" Type="http://schemas.openxmlformats.org/officeDocument/2006/relationships/hyperlink" Target="consultantplus://offline/ref=C6FA3CADD2BC38E29EB33C452A4C78B9ABCEA04FC01FFF595462C27FFD845107134EA1p7T8K" TargetMode="External"/><Relationship Id="rId10" Type="http://schemas.openxmlformats.org/officeDocument/2006/relationships/hyperlink" Target="consultantplus://offline/ref=C6FA3CADD2BC38E29EB33C452A4C78B9ABCEA04FC01FFF595462C27FFD845107134EA1p7T8K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C6FA3CADD2BC38E29EB33C452A4C78B9ABCEA04FC01FFF595462C27FFD845107134EA1p7TEK" TargetMode="External"/><Relationship Id="rId14" Type="http://schemas.openxmlformats.org/officeDocument/2006/relationships/hyperlink" Target="consultantplus://offline/ref=C6FA3CADD2BC38E29EB33C452A4C78B9ABCEA04FC01FFF595462C27FFD845107134EA1p7TE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1552</Words>
  <Characters>8852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 В. Волженин</dc:creator>
  <cp:lastModifiedBy>А В. Волженин</cp:lastModifiedBy>
  <cp:revision>1</cp:revision>
  <dcterms:created xsi:type="dcterms:W3CDTF">2016-11-01T10:19:00Z</dcterms:created>
  <dcterms:modified xsi:type="dcterms:W3CDTF">2016-11-01T10:20:00Z</dcterms:modified>
</cp:coreProperties>
</file>