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42756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Приложение № 1</w:t>
      </w:r>
    </w:p>
    <w:p w14:paraId="36B5C9BC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к приказу БУ «Музей геологии, нефти и газа»</w:t>
      </w:r>
    </w:p>
    <w:p w14:paraId="770913AD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от 20 марта 2019 г. № 106-ОД</w:t>
      </w:r>
    </w:p>
    <w:p w14:paraId="3244C0A5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 ПРАВИЛА ПОСЕЩЕНИЯ</w:t>
      </w:r>
    </w:p>
    <w:p w14:paraId="129F49E5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бюджетного учреждения Ханты-Мансийского автономного округа-Югры</w:t>
      </w:r>
    </w:p>
    <w:p w14:paraId="03E28267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«Музей геологии, нефти и газа»</w:t>
      </w:r>
    </w:p>
    <w:p w14:paraId="23B16357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 </w:t>
      </w:r>
    </w:p>
    <w:p w14:paraId="673CC3BD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1. ОБЩИЕ ПОЛОЖЕНИЯ</w:t>
      </w:r>
    </w:p>
    <w:p w14:paraId="212E2046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 xml:space="preserve">1.1. Настоящие Правила определяют порядок посещения бюджетного учреждения Ханты-Мансийского автономного округа-Югры «Музей геологии, нефти и газа» (далее Музей), закрепляют правила поведения посетителей на его территории, а также порядок проведения кино-, фото- и </w:t>
      </w:r>
      <w:proofErr w:type="spellStart"/>
      <w:r w:rsidRPr="00E2617E">
        <w:rPr>
          <w:rFonts w:ascii="Helvetica" w:hAnsi="Helvetica" w:cs="Helvetica"/>
          <w:color w:val="000000" w:themeColor="text1"/>
          <w:sz w:val="21"/>
          <w:szCs w:val="21"/>
        </w:rPr>
        <w:t>видеосъемочных</w:t>
      </w:r>
      <w:proofErr w:type="spellEnd"/>
      <w:r w:rsidRPr="00E2617E">
        <w:rPr>
          <w:rFonts w:ascii="Helvetica" w:hAnsi="Helvetica" w:cs="Helvetica"/>
          <w:color w:val="000000" w:themeColor="text1"/>
          <w:sz w:val="21"/>
          <w:szCs w:val="21"/>
        </w:rPr>
        <w:t xml:space="preserve"> работ в Музее.</w:t>
      </w:r>
    </w:p>
    <w:p w14:paraId="0198E584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1.2. Настоящие Правила направлены на обеспечение сохранности Музея как объекта культурного наследия, а также на обеспечение условий для публичного предоставления посетителям Музея доступа к музейным предметам и музейным коллекциям и являются обязательными к безусловному выполнению всеми лицами, находящимися на территории Музея.</w:t>
      </w:r>
    </w:p>
    <w:p w14:paraId="61A9A263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1.3. Посетители, нарушающие установленный настоящими Правилами порядок, могут быть удалены с территории Музея и привлечены к ответственности, предусмотренной действующим законодательством РФ.</w:t>
      </w:r>
    </w:p>
    <w:p w14:paraId="43C79AF7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1.4.  В случае повреждения экспоната в экспозициях Музея посетителем, материальная ответственность полностью возлагается на него.</w:t>
      </w:r>
    </w:p>
    <w:p w14:paraId="5B90C35B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2. РЕЖИМ РАБОТЫ</w:t>
      </w:r>
    </w:p>
    <w:p w14:paraId="5BA35ACA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2.1. Музей открыт для посещения ежедневно, кроме выходных: понедельник, вторник. Последний четверг каждого месяца – санитарный день.</w:t>
      </w:r>
    </w:p>
    <w:p w14:paraId="24DEE455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2.2 Информация о режиме работы Музея размещена:</w:t>
      </w:r>
    </w:p>
    <w:p w14:paraId="15EA4867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- на официальном сайте Музея (muzgeo.ru);</w:t>
      </w:r>
    </w:p>
    <w:p w14:paraId="57E861BF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- на информационных носителях во входной зоне Музея.</w:t>
      </w:r>
    </w:p>
    <w:p w14:paraId="08FABD6C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 xml:space="preserve">2.3. Экскурсионное и </w:t>
      </w:r>
      <w:proofErr w:type="spellStart"/>
      <w:r w:rsidRPr="00E2617E">
        <w:rPr>
          <w:rFonts w:ascii="Helvetica" w:hAnsi="Helvetica" w:cs="Helvetica"/>
          <w:color w:val="000000" w:themeColor="text1"/>
          <w:sz w:val="21"/>
          <w:szCs w:val="21"/>
        </w:rPr>
        <w:t>безэкскурсионное</w:t>
      </w:r>
      <w:proofErr w:type="spellEnd"/>
      <w:r w:rsidRPr="00E2617E">
        <w:rPr>
          <w:rFonts w:ascii="Helvetica" w:hAnsi="Helvetica" w:cs="Helvetica"/>
          <w:color w:val="000000" w:themeColor="text1"/>
          <w:sz w:val="21"/>
          <w:szCs w:val="21"/>
        </w:rPr>
        <w:t xml:space="preserve"> обслуживание посетителей Музея производится с 11.00 до 19.00. Посещение Музея в нерабочее время с 19.00 часов вечера до 11.00 часов утра не допускается (возможен допуск только для специальных групп по письменному разрешению директора или лица, его заменяющего).</w:t>
      </w:r>
    </w:p>
    <w:p w14:paraId="16419454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 </w:t>
      </w:r>
    </w:p>
    <w:p w14:paraId="6CE427EA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3. ВХОД В МУЗЕЙ И ПОКУПКА БИЛЕТОВ</w:t>
      </w:r>
    </w:p>
    <w:p w14:paraId="07DC2E34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3.1. Вход в музей для индивидуального посещения, участия в мероприятиях и экскурсиях, проводимых на территории музея, осуществляется по билетам.</w:t>
      </w:r>
    </w:p>
    <w:p w14:paraId="24E52D7A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3.2. Приобретая билет в Музей, посетитель принимает на себя обязательство соблюдать на территории Музея общественный порядок и установленные Правила посещения Музея.</w:t>
      </w:r>
    </w:p>
    <w:p w14:paraId="070E57B9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3.3. Вход в Музей и продажа билетов прекращаются за 40 минут до закрытия Музея. Информация о режиме работы Музея размещена на сайте. Музей оставляет за собой право вносить временные изменения в часы работы, предварительно проинформировав посетителей об этом на сайте учреждения.</w:t>
      </w:r>
    </w:p>
    <w:p w14:paraId="4C4802BD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3.4. Вход в Музей для индивидуального посещения и участия в мероприятиях осуществляется по билетам, которые можно приобрести у администратора Музея.</w:t>
      </w:r>
    </w:p>
    <w:p w14:paraId="019DDEC9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3.5. Вход в Музей и покупка билетов в кассах осуществляется в порядке общей очереди.</w:t>
      </w:r>
    </w:p>
    <w:p w14:paraId="20787B7F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lastRenderedPageBreak/>
        <w:t>3.6. Льготы на посещение Музея и мероприятий предоставляются при предъявлении подтверждающих документов.</w:t>
      </w:r>
    </w:p>
    <w:p w14:paraId="49266CA3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3.7. В целях безопасности посетители проходят в Музей через рамки металлоискателей, а сотрудники частного охранного предприятия Музея осуществляют досмотр личных вещей посетителей.</w:t>
      </w:r>
    </w:p>
    <w:p w14:paraId="622282B7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3.8. Посетителям, использующим кардиостимуляторы или другое медицинское оборудование, чувствительное к воздействию металлоискателя, необходимо сообщить об этом сотрудникам Музея до прохождения процедуры осмотра и предоставить документ, подтверждающий наличие медицинского оборудования. После этого посетитель может пройти осмотр без применения специальных средств.</w:t>
      </w:r>
    </w:p>
    <w:p w14:paraId="60FD9260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3.9. Осмотр посетителей на инвалидных колясках осуществляется с помощью ручного металлоискателя и ручным (контактным) методом.</w:t>
      </w:r>
    </w:p>
    <w:p w14:paraId="7AE55C4A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4. ПОРЯДОК ОБСЛУЖИВАНИЯ ПОСЕТИТЕЛЕЙ</w:t>
      </w:r>
    </w:p>
    <w:p w14:paraId="4C1286E8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 xml:space="preserve">4.1. </w:t>
      </w:r>
      <w:proofErr w:type="spellStart"/>
      <w:r w:rsidRPr="00E2617E">
        <w:rPr>
          <w:rFonts w:ascii="Helvetica" w:hAnsi="Helvetica" w:cs="Helvetica"/>
          <w:color w:val="000000" w:themeColor="text1"/>
          <w:sz w:val="21"/>
          <w:szCs w:val="21"/>
        </w:rPr>
        <w:t>Безэкскурсионное</w:t>
      </w:r>
      <w:proofErr w:type="spellEnd"/>
      <w:r w:rsidRPr="00E2617E">
        <w:rPr>
          <w:rFonts w:ascii="Helvetica" w:hAnsi="Helvetica" w:cs="Helvetica"/>
          <w:color w:val="000000" w:themeColor="text1"/>
          <w:sz w:val="21"/>
          <w:szCs w:val="21"/>
        </w:rPr>
        <w:t xml:space="preserve"> обслуживание предусматривает доступ на территорию Музея и все экспозиции без сопровождения экскурсовода.</w:t>
      </w:r>
    </w:p>
    <w:p w14:paraId="7DCE4E37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4.2. Экскурсионное обслуживание предусматривает групповой или индивидуальный доступ на территорию Музея и все его экспозиции в сопровождении экскурсовода.</w:t>
      </w:r>
    </w:p>
    <w:p w14:paraId="6E9B8F4F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4.3. Количество человек при групповом экскурсионном обслуживании не может превышать 20 чел.</w:t>
      </w:r>
    </w:p>
    <w:p w14:paraId="60D5C94D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4.4. Групповое и индивидуальное экскурсионное обслуживание предоставляется по предварительной заявке, так и при отсутствии заявки в порядке очереди, не превышая установленных в Музее санитарных норм пропускной способности здания.</w:t>
      </w:r>
    </w:p>
    <w:p w14:paraId="049875B4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5. ПОСЕТИТЕЛИ МУЗЕЯ ОБЯЗАНЫ:</w:t>
      </w:r>
    </w:p>
    <w:p w14:paraId="67E82EFD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в ходе посещения экспозиций музея соблюдать порядок и очередность;</w:t>
      </w:r>
    </w:p>
    <w:p w14:paraId="515F8D61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соблюдать общепринятые санитарно-эпидемиологические и экологические нормы;</w:t>
      </w:r>
    </w:p>
    <w:p w14:paraId="59BFAA8A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соблюдать настоящие Правила;</w:t>
      </w:r>
    </w:p>
    <w:p w14:paraId="28FE43FB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выполнять требования сотрудников Музея, сотрудников охранного предприятия, обслуживающего музей, по поддержанию общественного порядка;</w:t>
      </w:r>
    </w:p>
    <w:p w14:paraId="3D82B17A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покинуть территорию Музея ко времени его закрытия.</w:t>
      </w:r>
    </w:p>
    <w:p w14:paraId="59DF5F20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6. ПОСЕТИТЕЛИ ИМЕЮТ ПРАВО:</w:t>
      </w:r>
    </w:p>
    <w:p w14:paraId="6951253D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знакомиться с экспозициями, осматривать залы, следуя по маршруту, обозначенному указателями и/или специальными ограждениями;</w:t>
      </w:r>
    </w:p>
    <w:p w14:paraId="690E9476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получать экскурсионное обслуживание в соответствии с утвержденной методической рекомендацией и с учетом практической возможности Музея;</w:t>
      </w:r>
    </w:p>
    <w:p w14:paraId="6F626402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производить видео-, кино- и фотосъемку любительской камерой в пределах границ, разрешенных для прохода экскурсантов;</w:t>
      </w:r>
    </w:p>
    <w:p w14:paraId="2CA38535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при необходимости перемещаться по экспозициям в инвалидной коляске, предварительно очистив колеса от загрязнения.</w:t>
      </w:r>
    </w:p>
    <w:p w14:paraId="183A0C10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7. ПОСЕТИТЛЕЯМ НА ТЕРРИТОРИИ МУЗЕЯ ЗАПРЕЩАЕТСЯ (в целях защиты и сохранения Музея, обеспечения правопорядка и безопасности посетителей на территории (согласно схеме расположения):</w:t>
      </w:r>
    </w:p>
    <w:p w14:paraId="05ED7212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проносить и распивать спиртные напитки;</w:t>
      </w:r>
    </w:p>
    <w:p w14:paraId="013DCF1F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срывать цветы, портить зеленые насаждения;</w:t>
      </w:r>
    </w:p>
    <w:p w14:paraId="3B3F7CAD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разжигать костры, использовать любые пожароопасные устройства;</w:t>
      </w:r>
    </w:p>
    <w:p w14:paraId="0D9EDD55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мыть машину на автостоянке;</w:t>
      </w:r>
    </w:p>
    <w:p w14:paraId="229DB4B6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lastRenderedPageBreak/>
        <w:t xml:space="preserve">· оставлять транспорт в местах, не имеющих разметку для стоянок; а также работающим его </w:t>
      </w:r>
      <w:proofErr w:type="gramStart"/>
      <w:r w:rsidRPr="00E2617E">
        <w:rPr>
          <w:rFonts w:ascii="Helvetica" w:hAnsi="Helvetica" w:cs="Helvetica"/>
          <w:color w:val="000000" w:themeColor="text1"/>
          <w:sz w:val="21"/>
          <w:szCs w:val="21"/>
        </w:rPr>
        <w:t>двигатель  во</w:t>
      </w:r>
      <w:proofErr w:type="gramEnd"/>
      <w:r w:rsidRPr="00E2617E">
        <w:rPr>
          <w:rFonts w:ascii="Helvetica" w:hAnsi="Helvetica" w:cs="Helvetica"/>
          <w:color w:val="000000" w:themeColor="text1"/>
          <w:sz w:val="21"/>
          <w:szCs w:val="21"/>
        </w:rPr>
        <w:t xml:space="preserve"> время стоянки;</w:t>
      </w:r>
    </w:p>
    <w:p w14:paraId="172A71C0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 xml:space="preserve">· размещаться на газонах, цветочных клумбах и непредназначенных для прогулок озелененных </w:t>
      </w:r>
      <w:proofErr w:type="gramStart"/>
      <w:r w:rsidRPr="00E2617E">
        <w:rPr>
          <w:rFonts w:ascii="Helvetica" w:hAnsi="Helvetica" w:cs="Helvetica"/>
          <w:color w:val="000000" w:themeColor="text1"/>
          <w:sz w:val="21"/>
          <w:szCs w:val="21"/>
        </w:rPr>
        <w:t>участках,  передвигаться</w:t>
      </w:r>
      <w:proofErr w:type="gramEnd"/>
      <w:r w:rsidRPr="00E2617E">
        <w:rPr>
          <w:rFonts w:ascii="Helvetica" w:hAnsi="Helvetica" w:cs="Helvetica"/>
          <w:color w:val="000000" w:themeColor="text1"/>
          <w:sz w:val="21"/>
          <w:szCs w:val="21"/>
        </w:rPr>
        <w:t xml:space="preserve"> по ним;</w:t>
      </w:r>
    </w:p>
    <w:p w14:paraId="525A9F1A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организовывать места для массового приёма пищи (пикники), устанавливать туристические палатки и иное туристическое оборудование;</w:t>
      </w:r>
    </w:p>
    <w:p w14:paraId="799685CE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выбрасывать промышленные и бытовые отходы;</w:t>
      </w:r>
    </w:p>
    <w:p w14:paraId="1E98161E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использовать громкоговорящую аппаратуру, пиротехнику;</w:t>
      </w:r>
    </w:p>
    <w:p w14:paraId="4B952E20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подниматься на памятники и сооружения, наносить на них надписи;</w:t>
      </w:r>
    </w:p>
    <w:p w14:paraId="3517686D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расклеивать и распространять печатную продукцию;</w:t>
      </w:r>
    </w:p>
    <w:p w14:paraId="5E0DFF87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организовывать любые платные услуги без согласования с администрацией музея;</w:t>
      </w:r>
    </w:p>
    <w:p w14:paraId="5A10C764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 xml:space="preserve">· </w:t>
      </w:r>
      <w:proofErr w:type="gramStart"/>
      <w:r w:rsidRPr="00E2617E">
        <w:rPr>
          <w:rFonts w:ascii="Helvetica" w:hAnsi="Helvetica" w:cs="Helvetica"/>
          <w:color w:val="000000" w:themeColor="text1"/>
          <w:sz w:val="21"/>
          <w:szCs w:val="21"/>
        </w:rPr>
        <w:t>проводить  групповые</w:t>
      </w:r>
      <w:proofErr w:type="gramEnd"/>
      <w:r w:rsidRPr="00E2617E">
        <w:rPr>
          <w:rFonts w:ascii="Helvetica" w:hAnsi="Helvetica" w:cs="Helvetica"/>
          <w:color w:val="000000" w:themeColor="text1"/>
          <w:sz w:val="21"/>
          <w:szCs w:val="21"/>
        </w:rPr>
        <w:t xml:space="preserve"> и индивидуальные экскурсии не сотрудниками Музея, в том числе с привлечением работников туристических компаний.</w:t>
      </w:r>
    </w:p>
    <w:p w14:paraId="50BE3001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в экспозиционных залах запрещается:</w:t>
      </w:r>
    </w:p>
    <w:p w14:paraId="2B4466B0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трогать руками музейные или выставочные экспонаты и витрины, прислоняться к ним, портить и срывать этикетки, тексты, информационные стенды и указатели;</w:t>
      </w:r>
    </w:p>
    <w:p w14:paraId="7A243CFC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оставлять детей без присмотра, громко разговаривать, бегать и кричать;</w:t>
      </w:r>
    </w:p>
    <w:p w14:paraId="5B448196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 xml:space="preserve">· </w:t>
      </w:r>
      <w:proofErr w:type="gramStart"/>
      <w:r w:rsidRPr="00E2617E">
        <w:rPr>
          <w:rFonts w:ascii="Helvetica" w:hAnsi="Helvetica" w:cs="Helvetica"/>
          <w:color w:val="000000" w:themeColor="text1"/>
          <w:sz w:val="21"/>
          <w:szCs w:val="21"/>
        </w:rPr>
        <w:t>проносить  крупногабаритные</w:t>
      </w:r>
      <w:proofErr w:type="gramEnd"/>
      <w:r w:rsidRPr="00E2617E">
        <w:rPr>
          <w:rFonts w:ascii="Helvetica" w:hAnsi="Helvetica" w:cs="Helvetica"/>
          <w:color w:val="000000" w:themeColor="text1"/>
          <w:sz w:val="21"/>
          <w:szCs w:val="21"/>
        </w:rPr>
        <w:t xml:space="preserve"> предметы,  рюкзаки, зонты-трости и мокрые зонты, детские коляски;</w:t>
      </w:r>
    </w:p>
    <w:p w14:paraId="6E2C4303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проносить с собой еду и напитки;</w:t>
      </w:r>
    </w:p>
    <w:p w14:paraId="3313BD08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проносить огнестрельное и холодное оружие, колющие и режущие предметы, взрывоопасные, огнеопасные, легковоспламеняющиеся предметы, отравляющие и едкие вещества, а также предметы, загрязняющие помещения экспозиций и одежду посетителей;</w:t>
      </w:r>
    </w:p>
    <w:p w14:paraId="1747A7F6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пользоваться мобильной связью;</w:t>
      </w:r>
    </w:p>
    <w:p w14:paraId="330349DB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курить, находиться в нетрезвом состоянии;</w:t>
      </w:r>
    </w:p>
    <w:p w14:paraId="203526F5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проносить и приводить домашних животных;</w:t>
      </w:r>
    </w:p>
    <w:p w14:paraId="32245B06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осуществлять профессиональную фото- и видеосъёмку с использованием штатива без предварительного согласования с администрацией Музея, оформленного письменно;</w:t>
      </w:r>
    </w:p>
    <w:p w14:paraId="37C4BCBD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осуществлять нелицензированную экскурсионную деятельность, расклеивать объявления и иные рекламно-информационные материалы.</w:t>
      </w:r>
    </w:p>
    <w:p w14:paraId="1189640C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 </w:t>
      </w:r>
    </w:p>
    <w:p w14:paraId="5ECFDB7A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8. При допуске на территорию и в экспозиционные залы Музея СОТРУДНИКИ ОХРАННОГО ПРЕДПРИЯТИЯ ИМЕЮТ ПРАВО:</w:t>
      </w:r>
    </w:p>
    <w:p w14:paraId="6723BD39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· производить досмотр посетителей, а также находящихся при них вещей и предметов;</w:t>
      </w:r>
    </w:p>
    <w:p w14:paraId="611F0EBE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 xml:space="preserve">· не пропускать лиц, находящихся в состоянии </w:t>
      </w:r>
      <w:proofErr w:type="gramStart"/>
      <w:r w:rsidRPr="00E2617E">
        <w:rPr>
          <w:rFonts w:ascii="Helvetica" w:hAnsi="Helvetica" w:cs="Helvetica"/>
          <w:color w:val="000000" w:themeColor="text1"/>
          <w:sz w:val="21"/>
          <w:szCs w:val="21"/>
        </w:rPr>
        <w:t>опьянения,  или</w:t>
      </w:r>
      <w:proofErr w:type="gramEnd"/>
      <w:r w:rsidRPr="00E2617E">
        <w:rPr>
          <w:rFonts w:ascii="Helvetica" w:hAnsi="Helvetica" w:cs="Helvetica"/>
          <w:color w:val="000000" w:themeColor="text1"/>
          <w:sz w:val="21"/>
          <w:szCs w:val="21"/>
        </w:rPr>
        <w:t xml:space="preserve"> каким-либо иным образом нарушающих общественный порядок, с оружием (огнестрельным или холодным), колющимися, </w:t>
      </w:r>
      <w:proofErr w:type="spellStart"/>
      <w:r w:rsidRPr="00E2617E">
        <w:rPr>
          <w:rFonts w:ascii="Helvetica" w:hAnsi="Helvetica" w:cs="Helvetica"/>
          <w:color w:val="000000" w:themeColor="text1"/>
          <w:sz w:val="21"/>
          <w:szCs w:val="21"/>
        </w:rPr>
        <w:t>легкобьющимися</w:t>
      </w:r>
      <w:proofErr w:type="spellEnd"/>
      <w:r w:rsidRPr="00E2617E">
        <w:rPr>
          <w:rFonts w:ascii="Helvetica" w:hAnsi="Helvetica" w:cs="Helvetica"/>
          <w:color w:val="000000" w:themeColor="text1"/>
          <w:sz w:val="21"/>
          <w:szCs w:val="21"/>
        </w:rPr>
        <w:t>, легковоспламеняющимися предметами;</w:t>
      </w:r>
    </w:p>
    <w:p w14:paraId="7F858375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 </w:t>
      </w:r>
    </w:p>
    <w:p w14:paraId="40112A0C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9. МУЗЕЙ ОБЯЗАН:</w:t>
      </w:r>
    </w:p>
    <w:p w14:paraId="6D86E2A7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9.1. Обеспечить кассовое обслуживание посетителей во входной зоне Музея в порядке общей очереди. При покупке льготных билетов администратор обязан требовать у посетителя предъявления документа, подтверждающего принадлежность к льготной категории.</w:t>
      </w:r>
    </w:p>
    <w:p w14:paraId="6AB207C4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lastRenderedPageBreak/>
        <w:t>9.2. Обеспечить наличие во входной зоне Музея стойки информации, где можно узнать о порядке и условиях доступа к музейным предметам:</w:t>
      </w:r>
    </w:p>
    <w:p w14:paraId="4AE0E802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• информацию о режиме работы Музея;</w:t>
      </w:r>
    </w:p>
    <w:p w14:paraId="31316D98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• информацию о временных выставках;</w:t>
      </w:r>
    </w:p>
    <w:p w14:paraId="50462407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• перечень оказываемых Музеем услуг;</w:t>
      </w:r>
    </w:p>
    <w:p w14:paraId="2DE10925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• информацию о возможностях заказа экскурсии;</w:t>
      </w:r>
    </w:p>
    <w:p w14:paraId="2D2899CC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• информацию о способах доведения до администрации Музея посетителями своих отзывов, замечаний и предложений о работе Музея.</w:t>
      </w:r>
    </w:p>
    <w:p w14:paraId="09A0FA49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9.3. Обеспечить посетителей актуальной и доступной системой навигации по зданиям музейного комплекса с обязательным обозначением нумерации залов, расположения гардероба, туалетов.</w:t>
      </w:r>
    </w:p>
    <w:p w14:paraId="7FAE6775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9.4. Обеспечить наличие в экспозиционных залах этикеток на русском языке с пояснительным текстом к экспонатам.</w:t>
      </w:r>
    </w:p>
    <w:p w14:paraId="60C3E265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9.5. Обеспечить доступность посещения Музея для маломобильных посетителей и посетителей с инвалидностью. Для организации посещения Музея посетители могут обратиться к администратору в день посещения или заранее связаться с сотрудниками Музея в том числе по электронной почте: </w:t>
      </w:r>
      <w:hyperlink r:id="rId4" w:history="1">
        <w:r w:rsidRPr="00E2617E">
          <w:rPr>
            <w:rStyle w:val="a4"/>
            <w:rFonts w:ascii="Helvetica" w:hAnsi="Helvetica" w:cs="Helvetica"/>
            <w:color w:val="000000" w:themeColor="text1"/>
            <w:sz w:val="21"/>
            <w:szCs w:val="21"/>
          </w:rPr>
          <w:t>ex-muzgeo@muzgeo.ru</w:t>
        </w:r>
      </w:hyperlink>
      <w:r w:rsidRPr="00E2617E">
        <w:rPr>
          <w:rFonts w:ascii="Helvetica" w:hAnsi="Helvetica" w:cs="Helvetica"/>
          <w:color w:val="000000" w:themeColor="text1"/>
          <w:sz w:val="21"/>
          <w:szCs w:val="21"/>
        </w:rPr>
        <w:t>; полный перечень контактов указан на официальном сайте Музея (muzgeo.ru).</w:t>
      </w:r>
    </w:p>
    <w:p w14:paraId="55D1364D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9.6. В зимнее время обеспечить подходы к зданиям музейного комплекса, очистив их от снега и льда.</w:t>
      </w:r>
    </w:p>
    <w:p w14:paraId="561CFA3E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9.7. Обеспечить вежливое обращение персонала с посетителями Музея.</w:t>
      </w:r>
    </w:p>
    <w:p w14:paraId="30B9074C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9.8. Организовать прием, регистрацию и рассмотрение письменных предложений, заявлений, жалоб граждан, а также ответы на такие обращения в установленный законом срок – в течение 30 дней со дня регистрации письменного обращения.</w:t>
      </w:r>
    </w:p>
    <w:p w14:paraId="4559C23B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 </w:t>
      </w:r>
    </w:p>
    <w:p w14:paraId="1F7D202F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10. МУЗЕЙ ВПРАВЕ:</w:t>
      </w:r>
    </w:p>
    <w:p w14:paraId="1E48813E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10.1. Изменить график работы Музея на временной основе предварительно проинформировав посетителей Музея на официальном сайте учреждения.</w:t>
      </w:r>
    </w:p>
    <w:p w14:paraId="5E92FD04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10.2. Остановить на время вход посетителей в здания Музея и на экспозицию в случае:</w:t>
      </w:r>
    </w:p>
    <w:p w14:paraId="480165F5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• возникновения чрезвычайных ситуаций;</w:t>
      </w:r>
    </w:p>
    <w:p w14:paraId="78B14A3B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• отсутствия свободных мест на мероприятии или окончания продажи билетов на мероприятие;</w:t>
      </w:r>
    </w:p>
    <w:p w14:paraId="4479BEA8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• отсутствия свободных мест в гардеробе в холодное время года.</w:t>
      </w:r>
    </w:p>
    <w:p w14:paraId="0D940B60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10.3. Отказать посетителю в посещении (приостановить посещение) экспозиций, экскурсий, лекций, мероприятий на основании:</w:t>
      </w:r>
    </w:p>
    <w:p w14:paraId="03851B46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• возникновения чрезвычайной ситуации;</w:t>
      </w:r>
    </w:p>
    <w:p w14:paraId="24740527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• отсутствия у посетителя билета, дающего право посещения Музея в день обращения или участия в мероприятии;</w:t>
      </w:r>
    </w:p>
    <w:p w14:paraId="11F66FE7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• предъявления посетителем билета, не соответствующего утвержденному Музеем дизайну (в том числе, с внесенными исправлениями, отсутствующими обязательными реквизитами, предусмотренными законодательством, исправленной или заклеенной ценой);</w:t>
      </w:r>
    </w:p>
    <w:p w14:paraId="362FB661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• несоответствия посетителя категории, указанной на билете;</w:t>
      </w:r>
    </w:p>
    <w:p w14:paraId="5F746953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• нарушения настоящих Правил.</w:t>
      </w:r>
    </w:p>
    <w:p w14:paraId="0FF976F0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lastRenderedPageBreak/>
        <w:t>10.4. Требовать у посетителей с льготными билетами документ, подтверждающий принадлежность к льготной категории.</w:t>
      </w:r>
    </w:p>
    <w:p w14:paraId="70548A3C" w14:textId="77777777" w:rsidR="00E2617E" w:rsidRPr="00E2617E" w:rsidRDefault="00E2617E" w:rsidP="00E2617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 w:themeColor="text1"/>
          <w:sz w:val="21"/>
          <w:szCs w:val="21"/>
        </w:rPr>
      </w:pPr>
      <w:r w:rsidRPr="00E2617E">
        <w:rPr>
          <w:rFonts w:ascii="Helvetica" w:hAnsi="Helvetica" w:cs="Helvetica"/>
          <w:color w:val="000000" w:themeColor="text1"/>
          <w:sz w:val="21"/>
          <w:szCs w:val="21"/>
        </w:rPr>
        <w:t>11. Настоящие Правила могут быть изменены при возникновении обстоятельств, ведущих к изменению практики экскурсионного обслуживания и установленных в Музее санитарных норм пропускной способности здания.</w:t>
      </w:r>
    </w:p>
    <w:p w14:paraId="41D98D50" w14:textId="77777777" w:rsidR="000E26BC" w:rsidRPr="00E2617E" w:rsidRDefault="000E26BC">
      <w:pPr>
        <w:rPr>
          <w:color w:val="000000" w:themeColor="text1"/>
        </w:rPr>
      </w:pPr>
    </w:p>
    <w:sectPr w:rsidR="000E26BC" w:rsidRPr="00E26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6BC"/>
    <w:rsid w:val="000E26BC"/>
    <w:rsid w:val="00E2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92E776-D096-4911-A245-BE48A3050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6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61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x-muzgeo@muzge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1596</Words>
  <Characters>9098</Characters>
  <Application>Microsoft Office Word</Application>
  <DocSecurity>0</DocSecurity>
  <Lines>75</Lines>
  <Paragraphs>21</Paragraphs>
  <ScaleCrop>false</ScaleCrop>
  <Company/>
  <LinksUpToDate>false</LinksUpToDate>
  <CharactersWithSpaces>10673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Александрович</dc:creator>
  <cp:keywords/>
  <dc:description/>
  <cp:lastModifiedBy>Дмитрий Александрович</cp:lastModifiedBy>
  <cp:revision>2</cp:revision>
  <dcterms:created xsi:type="dcterms:W3CDTF">2026-04-28T07:57:00Z</dcterms:created>
  <dcterms:modified xsi:type="dcterms:W3CDTF">2026-04-28T07:57:00Z</dcterms:modified>
</cp:coreProperties>
</file>